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D20BA" w14:textId="77777777" w:rsidR="00B81BF6" w:rsidRPr="00CE62CA" w:rsidRDefault="00B81BF6" w:rsidP="00B81BF6">
      <w:pPr>
        <w:pStyle w:val="Title"/>
        <w:rPr>
          <w:b w:val="0"/>
          <w:szCs w:val="24"/>
        </w:rPr>
      </w:pPr>
      <w:r w:rsidRPr="00CE62CA">
        <w:rPr>
          <w:szCs w:val="24"/>
        </w:rPr>
        <w:t>M I N U T E S</w:t>
      </w:r>
    </w:p>
    <w:p w14:paraId="620D5AE8" w14:textId="77777777" w:rsidR="00B81BF6" w:rsidRDefault="00B81BF6" w:rsidP="00B81BF6">
      <w:pPr>
        <w:jc w:val="center"/>
        <w:rPr>
          <w:sz w:val="24"/>
          <w:szCs w:val="24"/>
        </w:rPr>
      </w:pPr>
    </w:p>
    <w:p w14:paraId="3565603B" w14:textId="77777777" w:rsidR="00B81BF6" w:rsidRPr="00CE62CA" w:rsidRDefault="00B81BF6" w:rsidP="00B81BF6">
      <w:pPr>
        <w:jc w:val="center"/>
        <w:rPr>
          <w:sz w:val="24"/>
          <w:szCs w:val="24"/>
        </w:rPr>
      </w:pPr>
      <w:r w:rsidRPr="00CE62CA">
        <w:rPr>
          <w:sz w:val="24"/>
          <w:szCs w:val="24"/>
        </w:rPr>
        <w:t>Committee on Surety Bonds and Insurance</w:t>
      </w:r>
    </w:p>
    <w:p w14:paraId="0D298B22" w14:textId="631613BD" w:rsidR="00B81BF6" w:rsidRDefault="00656B6D" w:rsidP="00B81BF6">
      <w:pPr>
        <w:jc w:val="right"/>
        <w:rPr>
          <w:rFonts w:cs="Arial"/>
          <w:sz w:val="20"/>
        </w:rPr>
      </w:pPr>
      <w:r>
        <w:rPr>
          <w:rFonts w:cs="Arial"/>
          <w:sz w:val="20"/>
        </w:rPr>
        <w:t>Ju</w:t>
      </w:r>
      <w:r w:rsidR="00DA5BA9">
        <w:rPr>
          <w:rFonts w:cs="Arial"/>
          <w:sz w:val="20"/>
        </w:rPr>
        <w:t>ly 08</w:t>
      </w:r>
      <w:r w:rsidR="00B81BF6">
        <w:rPr>
          <w:rFonts w:cs="Arial"/>
          <w:sz w:val="20"/>
        </w:rPr>
        <w:t>, 2024</w:t>
      </w:r>
    </w:p>
    <w:p w14:paraId="0DCB46B6" w14:textId="77777777" w:rsidR="00B81BF6" w:rsidRDefault="00B81BF6" w:rsidP="00B81BF6">
      <w:pPr>
        <w:jc w:val="right"/>
        <w:rPr>
          <w:rFonts w:cs="Arial"/>
          <w:sz w:val="20"/>
        </w:rPr>
      </w:pPr>
    </w:p>
    <w:p w14:paraId="4A645FCD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Regular Meeting </w:t>
      </w:r>
      <w:r w:rsidRPr="00F85032">
        <w:rPr>
          <w:rFonts w:cs="Arial"/>
          <w:sz w:val="20"/>
        </w:rPr>
        <w:t xml:space="preserve">of the Committee on Surety Bonds and Insurance was </w:t>
      </w:r>
      <w:r>
        <w:rPr>
          <w:rFonts w:cs="Arial"/>
          <w:sz w:val="20"/>
        </w:rPr>
        <w:t xml:space="preserve">held via Microsoft Teams. </w:t>
      </w:r>
    </w:p>
    <w:p w14:paraId="07BC1158" w14:textId="77777777" w:rsidR="00B81BF6" w:rsidRDefault="00B81BF6" w:rsidP="00B81BF6">
      <w:pPr>
        <w:jc w:val="both"/>
        <w:rPr>
          <w:rFonts w:cs="Arial"/>
          <w:sz w:val="20"/>
        </w:rPr>
      </w:pPr>
    </w:p>
    <w:p w14:paraId="54F21696" w14:textId="77777777" w:rsidR="00B81BF6" w:rsidRPr="00F85032" w:rsidRDefault="00B81BF6" w:rsidP="00B81BF6">
      <w:pPr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>In attendance were:</w:t>
      </w:r>
    </w:p>
    <w:p w14:paraId="66596C7B" w14:textId="77777777" w:rsidR="00B81BF6" w:rsidRDefault="00B81BF6" w:rsidP="00B81BF6">
      <w:pPr>
        <w:jc w:val="both"/>
        <w:rPr>
          <w:rFonts w:cs="Arial"/>
          <w:sz w:val="20"/>
        </w:rPr>
      </w:pPr>
    </w:p>
    <w:p w14:paraId="0FA38B6B" w14:textId="77777777" w:rsidR="00B81BF6" w:rsidRDefault="00B81BF6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Philip Michael 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5124D2B5">
        <w:rPr>
          <w:rFonts w:cs="Arial"/>
          <w:sz w:val="20"/>
        </w:rPr>
        <w:t>Department of Insurance</w:t>
      </w:r>
    </w:p>
    <w:p w14:paraId="10284E75" w14:textId="56801039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DA5BA9">
        <w:rPr>
          <w:rFonts w:cs="Arial"/>
          <w:sz w:val="20"/>
        </w:rPr>
        <w:t>Robert Hutchison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Attorney General</w:t>
      </w:r>
      <w:r w:rsidR="00970FA8">
        <w:rPr>
          <w:rFonts w:cs="Arial"/>
          <w:sz w:val="20"/>
        </w:rPr>
        <w:t xml:space="preserve">’s </w:t>
      </w:r>
      <w:r>
        <w:rPr>
          <w:rFonts w:cs="Arial"/>
          <w:sz w:val="20"/>
        </w:rPr>
        <w:t>Office</w:t>
      </w:r>
    </w:p>
    <w:p w14:paraId="75569606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John Hedges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State Treasurer’s Office</w:t>
      </w:r>
    </w:p>
    <w:p w14:paraId="15C654E0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Tracy Diel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74B2D00A" w14:textId="77777777" w:rsidR="00B81BF6" w:rsidRDefault="00B81BF6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Lily Lundy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1DBD79F5" w14:textId="07DA8E40" w:rsidR="00B81BF6" w:rsidRDefault="00B81BF6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Dean Heineken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2AF7C7B7" w14:textId="04478FAD" w:rsidR="003D0058" w:rsidRDefault="003D0058" w:rsidP="00B81BF6">
      <w:pPr>
        <w:ind w:left="720" w:firstLine="720"/>
        <w:jc w:val="both"/>
        <w:rPr>
          <w:rFonts w:cs="Arial"/>
          <w:sz w:val="20"/>
        </w:rPr>
      </w:pPr>
      <w:r>
        <w:rPr>
          <w:rFonts w:cs="Arial"/>
          <w:sz w:val="20"/>
        </w:rPr>
        <w:t>Ashley Evans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Department of Administration</w:t>
      </w:r>
    </w:p>
    <w:p w14:paraId="0AE41875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6B8AE7B0" w14:textId="22488342" w:rsidR="00B81BF6" w:rsidRDefault="00B81BF6" w:rsidP="00B81BF6">
      <w:pPr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>The meeting was called to order at</w:t>
      </w:r>
      <w:r>
        <w:rPr>
          <w:rFonts w:cs="Arial"/>
          <w:sz w:val="20"/>
        </w:rPr>
        <w:t xml:space="preserve"> 9:</w:t>
      </w:r>
      <w:r w:rsidR="00337874">
        <w:rPr>
          <w:rFonts w:cs="Arial"/>
          <w:sz w:val="20"/>
        </w:rPr>
        <w:t>0</w:t>
      </w:r>
      <w:r w:rsidR="009A1102">
        <w:rPr>
          <w:rFonts w:cs="Arial"/>
          <w:sz w:val="20"/>
        </w:rPr>
        <w:t>5</w:t>
      </w:r>
      <w:r w:rsidRPr="00224FF2">
        <w:rPr>
          <w:rFonts w:cs="Arial"/>
          <w:sz w:val="20"/>
        </w:rPr>
        <w:t xml:space="preserve"> </w:t>
      </w:r>
      <w:r>
        <w:rPr>
          <w:rFonts w:cs="Arial"/>
          <w:sz w:val="20"/>
        </w:rPr>
        <w:t>AM</w:t>
      </w:r>
      <w:r w:rsidRPr="5124D2B5">
        <w:rPr>
          <w:rFonts w:cs="Arial"/>
          <w:sz w:val="20"/>
        </w:rPr>
        <w:t>.</w:t>
      </w:r>
    </w:p>
    <w:p w14:paraId="4AE74B11" w14:textId="77777777" w:rsidR="00B81BF6" w:rsidRDefault="00B81BF6" w:rsidP="00B81BF6">
      <w:pPr>
        <w:jc w:val="both"/>
        <w:rPr>
          <w:rFonts w:cs="Arial"/>
          <w:sz w:val="20"/>
        </w:rPr>
      </w:pPr>
    </w:p>
    <w:p w14:paraId="26379608" w14:textId="53D526FA" w:rsidR="00B81BF6" w:rsidRDefault="007D4FF7" w:rsidP="00B81BF6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J</w:t>
      </w:r>
      <w:r w:rsidR="00B80031">
        <w:rPr>
          <w:rFonts w:cs="Arial"/>
          <w:b/>
          <w:bCs/>
          <w:sz w:val="20"/>
        </w:rPr>
        <w:t>uly 08</w:t>
      </w:r>
      <w:r w:rsidR="00B81BF6">
        <w:rPr>
          <w:rFonts w:cs="Arial"/>
          <w:b/>
          <w:bCs/>
          <w:sz w:val="20"/>
        </w:rPr>
        <w:t>, 2024</w:t>
      </w:r>
      <w:r w:rsidR="00B81BF6" w:rsidRPr="00A477DF">
        <w:rPr>
          <w:rFonts w:cs="Arial"/>
          <w:b/>
          <w:bCs/>
          <w:sz w:val="20"/>
        </w:rPr>
        <w:t>, Regular Meeting Business:</w:t>
      </w:r>
    </w:p>
    <w:p w14:paraId="3D8375FE" w14:textId="77777777" w:rsidR="00B81BF6" w:rsidRDefault="00B81BF6" w:rsidP="00B81BF6">
      <w:pPr>
        <w:jc w:val="both"/>
        <w:rPr>
          <w:rFonts w:cs="Arial"/>
          <w:sz w:val="20"/>
        </w:rPr>
      </w:pPr>
    </w:p>
    <w:p w14:paraId="775256E1" w14:textId="77777777" w:rsidR="00B81BF6" w:rsidRDefault="00B81BF6" w:rsidP="00B81BF6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- Philip Michael opened with roll call.</w:t>
      </w:r>
    </w:p>
    <w:p w14:paraId="603EE2CE" w14:textId="77777777" w:rsidR="00551DE7" w:rsidRDefault="00551DE7" w:rsidP="00B81BF6">
      <w:pPr>
        <w:jc w:val="both"/>
        <w:rPr>
          <w:rFonts w:cs="Arial"/>
          <w:sz w:val="20"/>
        </w:rPr>
      </w:pPr>
    </w:p>
    <w:p w14:paraId="737DA41A" w14:textId="27EB768D" w:rsidR="006C148C" w:rsidRDefault="00B81BF6" w:rsidP="00B81BF6">
      <w:pPr>
        <w:jc w:val="both"/>
        <w:rPr>
          <w:rFonts w:cs="Arial"/>
          <w:sz w:val="20"/>
        </w:rPr>
      </w:pPr>
      <w:r w:rsidRPr="00963E5A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="00251C2D">
        <w:rPr>
          <w:rFonts w:cs="Arial"/>
          <w:sz w:val="20"/>
        </w:rPr>
        <w:t>Philip Michael enter</w:t>
      </w:r>
      <w:r w:rsidR="00893A98">
        <w:rPr>
          <w:rFonts w:cs="Arial"/>
          <w:sz w:val="20"/>
        </w:rPr>
        <w:t>tained the discussion of the</w:t>
      </w:r>
      <w:r w:rsidR="003B03E0">
        <w:rPr>
          <w:rFonts w:cs="Arial"/>
          <w:sz w:val="20"/>
        </w:rPr>
        <w:t xml:space="preserve"> Minutes from the</w:t>
      </w:r>
      <w:r w:rsidR="0061024D">
        <w:rPr>
          <w:rFonts w:cs="Arial"/>
          <w:sz w:val="20"/>
        </w:rPr>
        <w:t xml:space="preserve"> Regular Meeting on </w:t>
      </w:r>
      <w:r w:rsidR="00293C48">
        <w:rPr>
          <w:rFonts w:cs="Arial"/>
          <w:sz w:val="20"/>
        </w:rPr>
        <w:t>06/10/2024</w:t>
      </w:r>
      <w:r w:rsidR="00893A98">
        <w:rPr>
          <w:rFonts w:cs="Arial"/>
          <w:sz w:val="20"/>
        </w:rPr>
        <w:t>.</w:t>
      </w:r>
      <w:r w:rsidR="003C2482">
        <w:rPr>
          <w:rFonts w:cs="Arial"/>
          <w:sz w:val="20"/>
        </w:rPr>
        <w:t xml:space="preserve"> </w:t>
      </w:r>
    </w:p>
    <w:p w14:paraId="319D431D" w14:textId="303320B4" w:rsidR="001B37BB" w:rsidRPr="005D0E4E" w:rsidRDefault="00287104" w:rsidP="005D0E4E">
      <w:pPr>
        <w:pStyle w:val="ListParagraph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Philip Michael noted that he did not second the approval of the Minutes, but in fact Lisa</w:t>
      </w:r>
      <w:r w:rsidR="002C1A4E">
        <w:rPr>
          <w:rFonts w:cs="Arial"/>
          <w:sz w:val="20"/>
        </w:rPr>
        <w:t xml:space="preserve"> Mendoza did.</w:t>
      </w:r>
      <w:r w:rsidR="00F90839">
        <w:rPr>
          <w:rFonts w:cs="Arial"/>
          <w:sz w:val="20"/>
        </w:rPr>
        <w:t xml:space="preserve"> Philip also </w:t>
      </w:r>
      <w:r w:rsidR="000E600B">
        <w:rPr>
          <w:rFonts w:cs="Arial"/>
          <w:sz w:val="20"/>
        </w:rPr>
        <w:t>requested the verbiage change from “Lisa will be missing</w:t>
      </w:r>
      <w:r w:rsidR="00EE3955">
        <w:rPr>
          <w:rFonts w:cs="Arial"/>
          <w:sz w:val="20"/>
        </w:rPr>
        <w:t xml:space="preserve"> from the next meeting</w:t>
      </w:r>
      <w:r w:rsidR="000E600B">
        <w:rPr>
          <w:rFonts w:cs="Arial"/>
          <w:sz w:val="20"/>
        </w:rPr>
        <w:t>” to “Lisa will be absent</w:t>
      </w:r>
      <w:r w:rsidR="00EE3955">
        <w:rPr>
          <w:rFonts w:cs="Arial"/>
          <w:sz w:val="20"/>
        </w:rPr>
        <w:t xml:space="preserve"> from the next meeting</w:t>
      </w:r>
      <w:r w:rsidR="00694563">
        <w:rPr>
          <w:rFonts w:cs="Arial"/>
          <w:sz w:val="20"/>
        </w:rPr>
        <w:t>.</w:t>
      </w:r>
      <w:r w:rsidR="00EE3955">
        <w:rPr>
          <w:rFonts w:cs="Arial"/>
          <w:sz w:val="20"/>
        </w:rPr>
        <w:t>”</w:t>
      </w:r>
      <w:r w:rsidR="002C1A4E">
        <w:rPr>
          <w:rFonts w:cs="Arial"/>
          <w:sz w:val="20"/>
        </w:rPr>
        <w:t xml:space="preserve"> </w:t>
      </w:r>
      <w:r w:rsidR="00694563">
        <w:rPr>
          <w:rFonts w:cs="Arial"/>
          <w:sz w:val="20"/>
        </w:rPr>
        <w:t xml:space="preserve">Robert Hutchison requested his last name to be spelled without the extra “n.” </w:t>
      </w:r>
      <w:r w:rsidR="0041491D">
        <w:rPr>
          <w:rFonts w:cs="Arial"/>
          <w:sz w:val="20"/>
        </w:rPr>
        <w:t>Philip Michael entertained the motion to approve the amended Minutes</w:t>
      </w:r>
      <w:r w:rsidR="00F90839">
        <w:rPr>
          <w:rFonts w:cs="Arial"/>
          <w:sz w:val="20"/>
        </w:rPr>
        <w:t>.</w:t>
      </w:r>
    </w:p>
    <w:p w14:paraId="0BFE612B" w14:textId="0D392365" w:rsidR="00B81BF6" w:rsidRPr="005238CF" w:rsidRDefault="002020FD" w:rsidP="005238CF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Robert Hutchison</w:t>
      </w:r>
      <w:r w:rsidR="00B81BF6" w:rsidRPr="005238CF">
        <w:rPr>
          <w:rFonts w:cs="Arial"/>
          <w:sz w:val="20"/>
        </w:rPr>
        <w:t xml:space="preserve"> motioned to approve the</w:t>
      </w:r>
      <w:r w:rsidR="003337F7" w:rsidRPr="005238CF">
        <w:rPr>
          <w:rFonts w:cs="Arial"/>
          <w:sz w:val="20"/>
        </w:rPr>
        <w:t xml:space="preserve"> amended</w:t>
      </w:r>
      <w:r w:rsidR="00B81BF6" w:rsidRPr="005238CF">
        <w:rPr>
          <w:rFonts w:cs="Arial"/>
          <w:sz w:val="20"/>
        </w:rPr>
        <w:t xml:space="preserve"> Minutes from the 0</w:t>
      </w:r>
      <w:r>
        <w:rPr>
          <w:rFonts w:cs="Arial"/>
          <w:sz w:val="20"/>
        </w:rPr>
        <w:t>6</w:t>
      </w:r>
      <w:r w:rsidR="00593424">
        <w:rPr>
          <w:rFonts w:cs="Arial"/>
          <w:sz w:val="20"/>
        </w:rPr>
        <w:t>/</w:t>
      </w:r>
      <w:r>
        <w:rPr>
          <w:rFonts w:cs="Arial"/>
          <w:sz w:val="20"/>
        </w:rPr>
        <w:t>10</w:t>
      </w:r>
      <w:r w:rsidR="00B81BF6" w:rsidRPr="005238CF">
        <w:rPr>
          <w:rFonts w:cs="Arial"/>
          <w:sz w:val="20"/>
        </w:rPr>
        <w:t xml:space="preserve">/2024 </w:t>
      </w:r>
      <w:r w:rsidR="001B37BB" w:rsidRPr="005238CF">
        <w:rPr>
          <w:rFonts w:cs="Arial"/>
          <w:sz w:val="20"/>
        </w:rPr>
        <w:t>Regular M</w:t>
      </w:r>
      <w:r w:rsidR="00B81BF6" w:rsidRPr="005238CF">
        <w:rPr>
          <w:rFonts w:cs="Arial"/>
          <w:sz w:val="20"/>
        </w:rPr>
        <w:t xml:space="preserve">eeting; </w:t>
      </w:r>
      <w:r w:rsidR="00635538">
        <w:rPr>
          <w:rFonts w:cs="Arial"/>
          <w:sz w:val="20"/>
        </w:rPr>
        <w:t>Philip Michael</w:t>
      </w:r>
      <w:r w:rsidR="00B81BF6" w:rsidRPr="005238CF">
        <w:rPr>
          <w:rFonts w:cs="Arial"/>
          <w:sz w:val="20"/>
        </w:rPr>
        <w:t xml:space="preserve"> seconded.</w:t>
      </w:r>
    </w:p>
    <w:p w14:paraId="38E2646C" w14:textId="2BAD4F96" w:rsidR="00B81BF6" w:rsidRDefault="00B81BF6" w:rsidP="005238CF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 w:rsidRPr="005238CF">
        <w:rPr>
          <w:rFonts w:cs="Arial"/>
          <w:sz w:val="20"/>
        </w:rPr>
        <w:t>There were all ayes; the motion carried</w:t>
      </w:r>
      <w:r w:rsidR="005238CF">
        <w:rPr>
          <w:rFonts w:cs="Arial"/>
          <w:sz w:val="20"/>
        </w:rPr>
        <w:t>.</w:t>
      </w:r>
      <w:r w:rsidRPr="005238CF">
        <w:rPr>
          <w:rFonts w:cs="Arial"/>
          <w:sz w:val="20"/>
        </w:rPr>
        <w:t xml:space="preserve"> Minutes were approved with revisions.</w:t>
      </w:r>
    </w:p>
    <w:p w14:paraId="727BDF04" w14:textId="77777777" w:rsidR="00F63D1D" w:rsidRDefault="00F63D1D" w:rsidP="00F63D1D">
      <w:pPr>
        <w:jc w:val="both"/>
        <w:rPr>
          <w:rFonts w:cs="Arial"/>
          <w:sz w:val="20"/>
        </w:rPr>
      </w:pPr>
    </w:p>
    <w:p w14:paraId="73CEDD1F" w14:textId="7D39CC74" w:rsidR="00C35A58" w:rsidRDefault="00F63D1D" w:rsidP="00F63D1D">
      <w:pPr>
        <w:jc w:val="both"/>
        <w:rPr>
          <w:rFonts w:cs="Arial"/>
          <w:sz w:val="20"/>
        </w:rPr>
      </w:pPr>
      <w:r w:rsidRPr="00F63D1D">
        <w:rPr>
          <w:rFonts w:cs="Arial"/>
          <w:sz w:val="20"/>
        </w:rPr>
        <w:t>-</w:t>
      </w:r>
      <w:r>
        <w:rPr>
          <w:rFonts w:cs="Arial"/>
          <w:sz w:val="20"/>
        </w:rPr>
        <w:t xml:space="preserve"> Philip Michael entertained the discussion of the Minutes from the Special Meeting on </w:t>
      </w:r>
      <w:r w:rsidR="00293C48">
        <w:rPr>
          <w:rFonts w:cs="Arial"/>
          <w:sz w:val="20"/>
        </w:rPr>
        <w:t>06/21/2024</w:t>
      </w:r>
      <w:r w:rsidR="00B77049">
        <w:rPr>
          <w:rFonts w:cs="Arial"/>
          <w:sz w:val="20"/>
        </w:rPr>
        <w:t>.</w:t>
      </w:r>
    </w:p>
    <w:p w14:paraId="54E7B79F" w14:textId="66D19324" w:rsidR="00F63D1D" w:rsidRDefault="00032CE6" w:rsidP="002D6333">
      <w:pPr>
        <w:pStyle w:val="ListParagraph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There was no additional discussion</w:t>
      </w:r>
      <w:r w:rsidR="00841D61">
        <w:rPr>
          <w:rFonts w:cs="Arial"/>
          <w:sz w:val="20"/>
        </w:rPr>
        <w:t>. Philip Michael entertained the motion to approve the amended Minutes.</w:t>
      </w:r>
    </w:p>
    <w:p w14:paraId="4680AE16" w14:textId="39A33108" w:rsidR="00032CE6" w:rsidRDefault="00293C48" w:rsidP="00032CE6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John Hedges motioned to approve the </w:t>
      </w:r>
      <w:r w:rsidR="00CF7700">
        <w:rPr>
          <w:rFonts w:cs="Arial"/>
          <w:sz w:val="20"/>
        </w:rPr>
        <w:t>06/21/2024 Special Meeting Minutes</w:t>
      </w:r>
      <w:r w:rsidR="006477B5">
        <w:rPr>
          <w:rFonts w:cs="Arial"/>
          <w:sz w:val="20"/>
        </w:rPr>
        <w:t>; Robert Hutchison seconded.</w:t>
      </w:r>
    </w:p>
    <w:p w14:paraId="5D44402E" w14:textId="5D5F4989" w:rsidR="008F592C" w:rsidRDefault="008F592C" w:rsidP="00032CE6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There were all ayes; the motion carried. Minutes were approved.</w:t>
      </w:r>
    </w:p>
    <w:p w14:paraId="0AE9BA24" w14:textId="77777777" w:rsidR="008F592C" w:rsidRDefault="008F592C" w:rsidP="008F592C">
      <w:pPr>
        <w:jc w:val="both"/>
        <w:rPr>
          <w:rFonts w:cs="Arial"/>
          <w:sz w:val="20"/>
        </w:rPr>
      </w:pPr>
    </w:p>
    <w:p w14:paraId="1FF04F8F" w14:textId="01DCB9E8" w:rsidR="008F592C" w:rsidRDefault="008F592C" w:rsidP="008F592C">
      <w:pPr>
        <w:jc w:val="both"/>
        <w:rPr>
          <w:rFonts w:cs="Arial"/>
          <w:sz w:val="20"/>
        </w:rPr>
      </w:pPr>
      <w:r w:rsidRPr="008F592C">
        <w:rPr>
          <w:rFonts w:cs="Arial"/>
          <w:sz w:val="20"/>
        </w:rPr>
        <w:t>-</w:t>
      </w:r>
      <w:r>
        <w:rPr>
          <w:rFonts w:cs="Arial"/>
          <w:sz w:val="20"/>
        </w:rPr>
        <w:t xml:space="preserve"> Philip Michael entertained the dis</w:t>
      </w:r>
      <w:r w:rsidR="00BA0329">
        <w:rPr>
          <w:rFonts w:cs="Arial"/>
          <w:sz w:val="20"/>
        </w:rPr>
        <w:t>cussion of the Minutes from the Special Meeting on 06/26/2024</w:t>
      </w:r>
      <w:r w:rsidR="00C50E05">
        <w:rPr>
          <w:rFonts w:cs="Arial"/>
          <w:sz w:val="20"/>
        </w:rPr>
        <w:t>.</w:t>
      </w:r>
    </w:p>
    <w:p w14:paraId="155DF12E" w14:textId="45D2FD61" w:rsidR="00BA0329" w:rsidRDefault="00B77049" w:rsidP="00BA0329">
      <w:pPr>
        <w:pStyle w:val="ListParagraph"/>
        <w:numPr>
          <w:ilvl w:val="0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Philip Michael </w:t>
      </w:r>
      <w:r w:rsidR="00ED34B3">
        <w:rPr>
          <w:rFonts w:cs="Arial"/>
          <w:sz w:val="20"/>
        </w:rPr>
        <w:t xml:space="preserve">requested the header displaying the insurance policy being discussed be changed from Statewide Property Insurance to Auto &amp; Van Pool </w:t>
      </w:r>
      <w:r w:rsidR="00173DD2">
        <w:rPr>
          <w:rFonts w:cs="Arial"/>
          <w:sz w:val="20"/>
        </w:rPr>
        <w:t>I</w:t>
      </w:r>
      <w:r w:rsidR="00ED34B3">
        <w:rPr>
          <w:rFonts w:cs="Arial"/>
          <w:sz w:val="20"/>
        </w:rPr>
        <w:t>nsurance</w:t>
      </w:r>
      <w:r w:rsidR="00173DD2">
        <w:rPr>
          <w:rFonts w:cs="Arial"/>
          <w:sz w:val="20"/>
        </w:rPr>
        <w:t>. No further discussion, Philip entertained the motion to approve the amended Minutes.</w:t>
      </w:r>
    </w:p>
    <w:p w14:paraId="604E7F9E" w14:textId="22D023F8" w:rsidR="00173DD2" w:rsidRDefault="004D59E8" w:rsidP="00173DD2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Robert Hutchison motioned to approve the amended Minutes from the 06/26/2024 Special Meeting; John Hedges seconded.</w:t>
      </w:r>
    </w:p>
    <w:p w14:paraId="16C8C5B0" w14:textId="466D0B52" w:rsidR="007505B8" w:rsidRPr="00BA0329" w:rsidRDefault="007505B8" w:rsidP="00173DD2">
      <w:pPr>
        <w:pStyle w:val="ListParagraph"/>
        <w:numPr>
          <w:ilvl w:val="1"/>
          <w:numId w:val="2"/>
        </w:numPr>
        <w:jc w:val="both"/>
        <w:rPr>
          <w:rFonts w:cs="Arial"/>
          <w:sz w:val="20"/>
        </w:rPr>
      </w:pPr>
      <w:r>
        <w:rPr>
          <w:rFonts w:cs="Arial"/>
          <w:sz w:val="20"/>
        </w:rPr>
        <w:t>There were all ayes; the motion carried. Minutes were approved with revisions.</w:t>
      </w:r>
    </w:p>
    <w:p w14:paraId="603346BE" w14:textId="77777777" w:rsidR="00B81BF6" w:rsidRDefault="00B81BF6" w:rsidP="00B81BF6">
      <w:pPr>
        <w:jc w:val="both"/>
        <w:rPr>
          <w:rFonts w:cs="Arial"/>
          <w:sz w:val="20"/>
        </w:rPr>
      </w:pPr>
    </w:p>
    <w:p w14:paraId="7D4217D1" w14:textId="6B1CA92E" w:rsidR="00287F9C" w:rsidRPr="00963E5A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Lily Lundy</w:t>
      </w:r>
      <w:r w:rsidRPr="00963E5A">
        <w:rPr>
          <w:sz w:val="20"/>
        </w:rPr>
        <w:t xml:space="preserve"> went over the </w:t>
      </w:r>
      <w:r>
        <w:rPr>
          <w:sz w:val="20"/>
        </w:rPr>
        <w:t>Old</w:t>
      </w:r>
      <w:r w:rsidRPr="00963E5A">
        <w:rPr>
          <w:sz w:val="20"/>
        </w:rPr>
        <w:t xml:space="preserve"> Business:</w:t>
      </w:r>
    </w:p>
    <w:p w14:paraId="6609C21D" w14:textId="32AB8BFE" w:rsidR="00A50E62" w:rsidRDefault="00271583" w:rsidP="00B81BF6">
      <w:pPr>
        <w:pStyle w:val="ListParagraph"/>
        <w:numPr>
          <w:ilvl w:val="0"/>
          <w:numId w:val="1"/>
        </w:numPr>
        <w:rPr>
          <w:sz w:val="20"/>
        </w:rPr>
      </w:pPr>
      <w:r w:rsidRPr="0001063A">
        <w:rPr>
          <w:b/>
          <w:bCs/>
          <w:sz w:val="20"/>
        </w:rPr>
        <w:t>Watercraft Insurance; Kansas Water Office</w:t>
      </w:r>
      <w:r>
        <w:rPr>
          <w:sz w:val="20"/>
        </w:rPr>
        <w:t xml:space="preserve"> – </w:t>
      </w:r>
      <w:r w:rsidR="00537937">
        <w:rPr>
          <w:sz w:val="20"/>
        </w:rPr>
        <w:t xml:space="preserve">Invoice </w:t>
      </w:r>
      <w:r w:rsidR="003F3D40">
        <w:rPr>
          <w:sz w:val="20"/>
        </w:rPr>
        <w:t xml:space="preserve">for 24-25 coverage </w:t>
      </w:r>
      <w:r w:rsidR="0069667A">
        <w:rPr>
          <w:sz w:val="20"/>
        </w:rPr>
        <w:t>sent to agency for</w:t>
      </w:r>
    </w:p>
    <w:p w14:paraId="12EFD460" w14:textId="77777777" w:rsidR="00282A18" w:rsidRDefault="0069667A" w:rsidP="00A50E62">
      <w:pPr>
        <w:pStyle w:val="ListParagraph"/>
        <w:ind w:left="4320" w:firstLine="720"/>
        <w:rPr>
          <w:sz w:val="20"/>
        </w:rPr>
      </w:pPr>
      <w:r>
        <w:rPr>
          <w:sz w:val="20"/>
        </w:rPr>
        <w:t>payment</w:t>
      </w:r>
      <w:r w:rsidR="00D16FDA">
        <w:rPr>
          <w:sz w:val="20"/>
        </w:rPr>
        <w:t>.</w:t>
      </w:r>
      <w:r>
        <w:rPr>
          <w:sz w:val="20"/>
        </w:rPr>
        <w:t xml:space="preserve"> Awaiting invoice</w:t>
      </w:r>
      <w:r w:rsidR="00282A18">
        <w:rPr>
          <w:sz w:val="20"/>
        </w:rPr>
        <w:t xml:space="preserve"> from the incumbent</w:t>
      </w:r>
    </w:p>
    <w:p w14:paraId="6849FD87" w14:textId="15B31A6E" w:rsidR="00271583" w:rsidRDefault="0069667A" w:rsidP="00A50E62">
      <w:pPr>
        <w:pStyle w:val="ListParagraph"/>
        <w:ind w:left="4320" w:firstLine="720"/>
        <w:rPr>
          <w:sz w:val="20"/>
        </w:rPr>
      </w:pPr>
      <w:r>
        <w:rPr>
          <w:sz w:val="20"/>
        </w:rPr>
        <w:t>for the MVR operator filing fee with the State</w:t>
      </w:r>
      <w:r w:rsidR="00282A18">
        <w:rPr>
          <w:sz w:val="20"/>
        </w:rPr>
        <w:t>.</w:t>
      </w:r>
    </w:p>
    <w:p w14:paraId="75D2C780" w14:textId="77777777" w:rsidR="001E6FA8" w:rsidRDefault="001E6FA8" w:rsidP="00A50E62">
      <w:pPr>
        <w:pStyle w:val="ListParagraph"/>
        <w:ind w:left="4320" w:firstLine="720"/>
        <w:rPr>
          <w:sz w:val="20"/>
        </w:rPr>
      </w:pPr>
    </w:p>
    <w:p w14:paraId="11A74311" w14:textId="77777777" w:rsidR="00A50E62" w:rsidRDefault="00CB19AF" w:rsidP="00B81BF6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Auto &amp; Van Pool Insurance</w:t>
      </w:r>
      <w:r>
        <w:rPr>
          <w:sz w:val="20"/>
        </w:rPr>
        <w:t xml:space="preserve"> – </w:t>
      </w:r>
      <w:r w:rsidR="0013655B">
        <w:rPr>
          <w:sz w:val="20"/>
        </w:rPr>
        <w:t>The Committee reviewed and approved the new contract</w:t>
      </w:r>
      <w:r w:rsidR="007F463F">
        <w:rPr>
          <w:sz w:val="20"/>
        </w:rPr>
        <w:t xml:space="preserve"> and</w:t>
      </w:r>
    </w:p>
    <w:p w14:paraId="37A80C5B" w14:textId="003C77EE" w:rsidR="00A50E62" w:rsidRDefault="001D2305" w:rsidP="001D2305">
      <w:pPr>
        <w:ind w:left="2880"/>
        <w:rPr>
          <w:sz w:val="20"/>
        </w:rPr>
      </w:pPr>
      <w:r>
        <w:rPr>
          <w:sz w:val="20"/>
        </w:rPr>
        <w:t xml:space="preserve">            </w:t>
      </w:r>
      <w:r w:rsidR="007F463F" w:rsidRPr="00A50E62">
        <w:rPr>
          <w:sz w:val="20"/>
        </w:rPr>
        <w:t>policy proposal. The approval was sent to the agency for final</w:t>
      </w:r>
    </w:p>
    <w:p w14:paraId="20F498AA" w14:textId="60C0D3A4" w:rsidR="006E565C" w:rsidRDefault="001D2305" w:rsidP="001D2305">
      <w:pPr>
        <w:ind w:left="2160" w:firstLine="720"/>
        <w:rPr>
          <w:sz w:val="20"/>
        </w:rPr>
      </w:pPr>
      <w:r>
        <w:rPr>
          <w:sz w:val="20"/>
        </w:rPr>
        <w:t xml:space="preserve">            </w:t>
      </w:r>
      <w:r w:rsidR="007F463F" w:rsidRPr="00A50E62">
        <w:rPr>
          <w:sz w:val="20"/>
        </w:rPr>
        <w:t>approval; agency approved.</w:t>
      </w:r>
    </w:p>
    <w:p w14:paraId="51EE048D" w14:textId="77777777" w:rsidR="001E6FA8" w:rsidRDefault="001E6FA8" w:rsidP="001D2305">
      <w:pPr>
        <w:ind w:left="2160" w:firstLine="720"/>
        <w:rPr>
          <w:sz w:val="20"/>
        </w:rPr>
      </w:pPr>
    </w:p>
    <w:p w14:paraId="179081E8" w14:textId="77777777" w:rsidR="001E6FA8" w:rsidRDefault="006F2B70" w:rsidP="006F2B70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Statewide Property Insurance</w:t>
      </w:r>
      <w:r>
        <w:rPr>
          <w:sz w:val="20"/>
        </w:rPr>
        <w:t xml:space="preserve"> – </w:t>
      </w:r>
      <w:r w:rsidR="009F416B">
        <w:rPr>
          <w:sz w:val="20"/>
        </w:rPr>
        <w:t>The Committee reviewed and approved the policy quote from</w:t>
      </w:r>
    </w:p>
    <w:p w14:paraId="62696616" w14:textId="77777777" w:rsidR="001E6FA8" w:rsidRDefault="001E6FA8" w:rsidP="001E6FA8">
      <w:pPr>
        <w:pStyle w:val="ListParagraph"/>
        <w:ind w:left="3600"/>
        <w:rPr>
          <w:sz w:val="20"/>
        </w:rPr>
      </w:pPr>
      <w:r>
        <w:rPr>
          <w:sz w:val="20"/>
        </w:rPr>
        <w:t xml:space="preserve">   </w:t>
      </w:r>
      <w:r w:rsidR="009F416B">
        <w:rPr>
          <w:sz w:val="20"/>
        </w:rPr>
        <w:t>the incumbent</w:t>
      </w:r>
      <w:r w:rsidR="00255E99">
        <w:rPr>
          <w:sz w:val="20"/>
        </w:rPr>
        <w:t>. Approval was sent to the incumbent and</w:t>
      </w:r>
    </w:p>
    <w:p w14:paraId="7448A920" w14:textId="77777777" w:rsidR="001E6FA8" w:rsidRDefault="001E6FA8" w:rsidP="001E6FA8">
      <w:pPr>
        <w:pStyle w:val="ListParagraph"/>
        <w:ind w:left="3600"/>
        <w:rPr>
          <w:sz w:val="20"/>
        </w:rPr>
      </w:pPr>
      <w:r>
        <w:rPr>
          <w:sz w:val="20"/>
        </w:rPr>
        <w:t xml:space="preserve">   </w:t>
      </w:r>
      <w:r w:rsidR="00255E99">
        <w:rPr>
          <w:sz w:val="20"/>
        </w:rPr>
        <w:t>invoices were received</w:t>
      </w:r>
      <w:r w:rsidR="00066D4D">
        <w:rPr>
          <w:sz w:val="20"/>
        </w:rPr>
        <w:t>, which were forwarded on to the Dept</w:t>
      </w:r>
    </w:p>
    <w:p w14:paraId="0D427E56" w14:textId="73411EED" w:rsidR="009D687E" w:rsidRPr="006F2B70" w:rsidRDefault="001E6FA8" w:rsidP="001E6FA8">
      <w:pPr>
        <w:pStyle w:val="ListParagraph"/>
        <w:ind w:left="3600"/>
        <w:rPr>
          <w:sz w:val="20"/>
        </w:rPr>
      </w:pPr>
      <w:r>
        <w:rPr>
          <w:sz w:val="20"/>
        </w:rPr>
        <w:t xml:space="preserve">   </w:t>
      </w:r>
      <w:r w:rsidR="00066D4D">
        <w:rPr>
          <w:sz w:val="20"/>
        </w:rPr>
        <w:t>of Administration, Office of Financial Management for payment.</w:t>
      </w:r>
    </w:p>
    <w:p w14:paraId="052DE114" w14:textId="77777777" w:rsidR="00B81BF6" w:rsidRPr="00224FF2" w:rsidRDefault="00B81BF6" w:rsidP="00B81BF6">
      <w:pPr>
        <w:jc w:val="both"/>
        <w:rPr>
          <w:rFonts w:cs="Arial"/>
          <w:sz w:val="20"/>
        </w:rPr>
      </w:pPr>
    </w:p>
    <w:p w14:paraId="4C2061F4" w14:textId="77777777" w:rsidR="00B81BF6" w:rsidRPr="00D56ADC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Lily Lundy</w:t>
      </w:r>
      <w:r w:rsidRPr="00963E5A">
        <w:rPr>
          <w:sz w:val="20"/>
        </w:rPr>
        <w:t xml:space="preserve"> went over the </w:t>
      </w:r>
      <w:r>
        <w:rPr>
          <w:sz w:val="20"/>
        </w:rPr>
        <w:t>New</w:t>
      </w:r>
      <w:r w:rsidRPr="00963E5A">
        <w:rPr>
          <w:sz w:val="20"/>
        </w:rPr>
        <w:t xml:space="preserve"> Business:</w:t>
      </w:r>
    </w:p>
    <w:p w14:paraId="5C0FD6E5" w14:textId="1204ED5C" w:rsidR="00DF5992" w:rsidRDefault="00DF5992" w:rsidP="00540F1F">
      <w:pPr>
        <w:pStyle w:val="ListParagraph"/>
        <w:numPr>
          <w:ilvl w:val="0"/>
          <w:numId w:val="1"/>
        </w:numPr>
        <w:rPr>
          <w:sz w:val="20"/>
        </w:rPr>
      </w:pPr>
      <w:r>
        <w:rPr>
          <w:b/>
          <w:bCs/>
          <w:sz w:val="20"/>
        </w:rPr>
        <w:t>Statewide Vehicle Liability</w:t>
      </w:r>
      <w:r w:rsidR="009E3852">
        <w:rPr>
          <w:sz w:val="20"/>
        </w:rPr>
        <w:t xml:space="preserve"> –</w:t>
      </w:r>
      <w:r>
        <w:rPr>
          <w:sz w:val="20"/>
        </w:rPr>
        <w:t xml:space="preserve"> </w:t>
      </w:r>
      <w:r w:rsidR="00796133">
        <w:rPr>
          <w:sz w:val="20"/>
        </w:rPr>
        <w:t>The rebid for this policy was set</w:t>
      </w:r>
      <w:r w:rsidR="008E3CE7">
        <w:rPr>
          <w:sz w:val="20"/>
        </w:rPr>
        <w:t xml:space="preserve"> for 07/23/2024</w:t>
      </w:r>
      <w:r w:rsidR="003F2DB6">
        <w:rPr>
          <w:sz w:val="20"/>
        </w:rPr>
        <w:t xml:space="preserve">. The Committee discussed their availability in the days following the closing of this event to set up a Special Meeting to </w:t>
      </w:r>
      <w:r w:rsidR="00454498">
        <w:rPr>
          <w:sz w:val="20"/>
        </w:rPr>
        <w:t>review the policy proposal</w:t>
      </w:r>
      <w:r w:rsidR="00B80031">
        <w:rPr>
          <w:sz w:val="20"/>
        </w:rPr>
        <w:t>s.</w:t>
      </w:r>
    </w:p>
    <w:p w14:paraId="58386B19" w14:textId="77777777" w:rsidR="0031163D" w:rsidRPr="00540F1F" w:rsidRDefault="0031163D" w:rsidP="0031163D">
      <w:pPr>
        <w:pStyle w:val="ListParagraph"/>
        <w:rPr>
          <w:sz w:val="20"/>
        </w:rPr>
      </w:pPr>
    </w:p>
    <w:p w14:paraId="5116D91E" w14:textId="754072B1" w:rsidR="00B81BF6" w:rsidRDefault="00B81BF6" w:rsidP="00B81BF6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Confirmed the next </w:t>
      </w:r>
      <w:r w:rsidR="00817AB3">
        <w:rPr>
          <w:sz w:val="20"/>
        </w:rPr>
        <w:t xml:space="preserve">Regular </w:t>
      </w:r>
      <w:r w:rsidR="005E30A4">
        <w:rPr>
          <w:sz w:val="20"/>
        </w:rPr>
        <w:t>M</w:t>
      </w:r>
      <w:r>
        <w:rPr>
          <w:sz w:val="20"/>
        </w:rPr>
        <w:t>eeting date of 0</w:t>
      </w:r>
      <w:r w:rsidR="00AC0926">
        <w:rPr>
          <w:sz w:val="20"/>
        </w:rPr>
        <w:t>8/12</w:t>
      </w:r>
      <w:r>
        <w:rPr>
          <w:sz w:val="20"/>
        </w:rPr>
        <w:t>/2024.</w:t>
      </w:r>
      <w:r w:rsidR="00817AB3">
        <w:rPr>
          <w:sz w:val="20"/>
        </w:rPr>
        <w:t xml:space="preserve"> A Special </w:t>
      </w:r>
      <w:r w:rsidR="005E30A4">
        <w:rPr>
          <w:sz w:val="20"/>
        </w:rPr>
        <w:t>M</w:t>
      </w:r>
      <w:r w:rsidR="00817AB3">
        <w:rPr>
          <w:sz w:val="20"/>
        </w:rPr>
        <w:t>eeting will</w:t>
      </w:r>
      <w:r w:rsidR="005D6283">
        <w:rPr>
          <w:sz w:val="20"/>
        </w:rPr>
        <w:t xml:space="preserve"> also</w:t>
      </w:r>
      <w:r w:rsidR="00817AB3">
        <w:rPr>
          <w:sz w:val="20"/>
        </w:rPr>
        <w:t xml:space="preserve"> nee</w:t>
      </w:r>
      <w:r w:rsidR="005D6283">
        <w:rPr>
          <w:sz w:val="20"/>
        </w:rPr>
        <w:t>d to be held sometime before the end of Ju</w:t>
      </w:r>
      <w:r w:rsidR="00921E94">
        <w:rPr>
          <w:sz w:val="20"/>
        </w:rPr>
        <w:t>ly</w:t>
      </w:r>
      <w:r w:rsidR="005D6283">
        <w:rPr>
          <w:sz w:val="20"/>
        </w:rPr>
        <w:t xml:space="preserve">, once </w:t>
      </w:r>
      <w:r w:rsidR="00921E94">
        <w:rPr>
          <w:sz w:val="20"/>
        </w:rPr>
        <w:t xml:space="preserve">the bid event for </w:t>
      </w:r>
      <w:r w:rsidR="00F70EBF">
        <w:rPr>
          <w:sz w:val="20"/>
        </w:rPr>
        <w:t>Statewide Vehicle Liability insurance closes and policy proposals</w:t>
      </w:r>
      <w:r w:rsidR="00CA3AC3">
        <w:rPr>
          <w:sz w:val="20"/>
        </w:rPr>
        <w:t xml:space="preserve"> from potential bidders</w:t>
      </w:r>
      <w:r w:rsidR="00F70EBF">
        <w:rPr>
          <w:sz w:val="20"/>
        </w:rPr>
        <w:t xml:space="preserve"> are available</w:t>
      </w:r>
      <w:r w:rsidR="00CA3AC3">
        <w:rPr>
          <w:sz w:val="20"/>
        </w:rPr>
        <w:t xml:space="preserve"> for presentation</w:t>
      </w:r>
      <w:r w:rsidR="005D6283">
        <w:rPr>
          <w:sz w:val="20"/>
        </w:rPr>
        <w:t>.</w:t>
      </w:r>
    </w:p>
    <w:p w14:paraId="74943561" w14:textId="77777777" w:rsidR="00B81BF6" w:rsidRPr="00963E5A" w:rsidRDefault="00B81BF6" w:rsidP="00B81BF6">
      <w:pPr>
        <w:rPr>
          <w:sz w:val="20"/>
        </w:rPr>
      </w:pPr>
    </w:p>
    <w:p w14:paraId="74D0B023" w14:textId="573BCD8F" w:rsidR="00B81BF6" w:rsidRPr="00963E5A" w:rsidRDefault="00B81BF6" w:rsidP="00B81BF6">
      <w:pPr>
        <w:rPr>
          <w:sz w:val="20"/>
        </w:rPr>
      </w:pPr>
      <w:r w:rsidRPr="00963E5A">
        <w:rPr>
          <w:sz w:val="20"/>
        </w:rPr>
        <w:t>-</w:t>
      </w:r>
      <w:r>
        <w:rPr>
          <w:sz w:val="20"/>
        </w:rPr>
        <w:t xml:space="preserve"> </w:t>
      </w:r>
      <w:r w:rsidRPr="00963E5A">
        <w:rPr>
          <w:sz w:val="20"/>
        </w:rPr>
        <w:t xml:space="preserve">Next Regular Meeting will take place on </w:t>
      </w:r>
      <w:r w:rsidR="00182E9B">
        <w:rPr>
          <w:sz w:val="20"/>
        </w:rPr>
        <w:t>August 12</w:t>
      </w:r>
      <w:r w:rsidR="00817AB3" w:rsidRPr="00817AB3">
        <w:rPr>
          <w:sz w:val="20"/>
          <w:vertAlign w:val="superscript"/>
        </w:rPr>
        <w:t>th</w:t>
      </w:r>
      <w:r w:rsidRPr="00963E5A">
        <w:rPr>
          <w:sz w:val="20"/>
        </w:rPr>
        <w:t>, 202</w:t>
      </w:r>
      <w:r>
        <w:rPr>
          <w:sz w:val="20"/>
        </w:rPr>
        <w:t>4</w:t>
      </w:r>
      <w:r w:rsidRPr="00963E5A">
        <w:rPr>
          <w:sz w:val="20"/>
        </w:rPr>
        <w:t xml:space="preserve">, the next </w:t>
      </w:r>
      <w:r>
        <w:rPr>
          <w:sz w:val="20"/>
        </w:rPr>
        <w:t xml:space="preserve">after </w:t>
      </w:r>
      <w:r w:rsidRPr="00963E5A">
        <w:rPr>
          <w:sz w:val="20"/>
        </w:rPr>
        <w:t>will be</w:t>
      </w:r>
      <w:r>
        <w:rPr>
          <w:sz w:val="20"/>
        </w:rPr>
        <w:t xml:space="preserve"> </w:t>
      </w:r>
      <w:r w:rsidR="00AC0926">
        <w:rPr>
          <w:sz w:val="20"/>
        </w:rPr>
        <w:t>September 9</w:t>
      </w:r>
      <w:r w:rsidRPr="004035EC">
        <w:rPr>
          <w:sz w:val="20"/>
          <w:vertAlign w:val="superscript"/>
        </w:rPr>
        <w:t>th</w:t>
      </w:r>
      <w:r w:rsidRPr="00963E5A">
        <w:rPr>
          <w:sz w:val="20"/>
        </w:rPr>
        <w:t>, 2024</w:t>
      </w:r>
      <w:r>
        <w:rPr>
          <w:sz w:val="20"/>
        </w:rPr>
        <w:t>.</w:t>
      </w:r>
    </w:p>
    <w:p w14:paraId="0502301F" w14:textId="77777777" w:rsidR="00B81BF6" w:rsidRDefault="00B81BF6" w:rsidP="00B81BF6">
      <w:pPr>
        <w:pStyle w:val="ListParagraph"/>
        <w:ind w:left="0"/>
        <w:rPr>
          <w:szCs w:val="22"/>
        </w:rPr>
      </w:pPr>
    </w:p>
    <w:p w14:paraId="3FFCBD0D" w14:textId="77777777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</w:p>
    <w:p w14:paraId="5DED6081" w14:textId="2E860F8F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>The meeting adjourned at 9:</w:t>
      </w:r>
      <w:r w:rsidR="00133FCF">
        <w:rPr>
          <w:rFonts w:cs="Arial"/>
          <w:sz w:val="20"/>
        </w:rPr>
        <w:t>19</w:t>
      </w:r>
      <w:r w:rsidRPr="00224FF2">
        <w:rPr>
          <w:rFonts w:cs="Arial"/>
          <w:sz w:val="20"/>
        </w:rPr>
        <w:t xml:space="preserve"> </w:t>
      </w:r>
      <w:r>
        <w:rPr>
          <w:rFonts w:cs="Arial"/>
          <w:sz w:val="20"/>
        </w:rPr>
        <w:t>AM.</w:t>
      </w:r>
    </w:p>
    <w:p w14:paraId="769C2B52" w14:textId="77777777" w:rsidR="00B81BF6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</w:p>
    <w:p w14:paraId="6036EFA9" w14:textId="54D35F37" w:rsidR="00B81BF6" w:rsidRPr="00F85032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Lily Lundy</w:t>
      </w:r>
    </w:p>
    <w:p w14:paraId="3694FE70" w14:textId="77777777" w:rsidR="00B81BF6" w:rsidRPr="00F85032" w:rsidRDefault="00B81BF6" w:rsidP="00B81BF6">
      <w:pPr>
        <w:tabs>
          <w:tab w:val="left" w:pos="5040"/>
        </w:tabs>
        <w:jc w:val="both"/>
        <w:rPr>
          <w:rFonts w:cs="Arial"/>
          <w:sz w:val="20"/>
        </w:rPr>
      </w:pPr>
      <w:r w:rsidRPr="00F85032">
        <w:rPr>
          <w:rFonts w:cs="Arial"/>
          <w:sz w:val="20"/>
        </w:rPr>
        <w:tab/>
        <w:t>Secretary</w:t>
      </w:r>
    </w:p>
    <w:p w14:paraId="0CF1D293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 w:rsidRPr="5124D2B5">
        <w:rPr>
          <w:rFonts w:cs="Arial"/>
          <w:sz w:val="20"/>
        </w:rPr>
        <w:t xml:space="preserve">cc:        </w:t>
      </w:r>
      <w:r>
        <w:rPr>
          <w:rFonts w:cs="Arial"/>
          <w:sz w:val="20"/>
        </w:rPr>
        <w:t>Philip Michael</w:t>
      </w:r>
    </w:p>
    <w:p w14:paraId="34281A9C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Lisa Mendoza</w:t>
      </w:r>
    </w:p>
    <w:p w14:paraId="019197E9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John Hedges</w:t>
      </w:r>
      <w:r>
        <w:rPr>
          <w:rFonts w:cs="Arial"/>
          <w:sz w:val="20"/>
        </w:rPr>
        <w:tab/>
      </w:r>
    </w:p>
    <w:p w14:paraId="497D72D3" w14:textId="77777777" w:rsidR="00B81BF6" w:rsidRDefault="00B81BF6" w:rsidP="00B81BF6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Tracy Diel</w:t>
      </w:r>
    </w:p>
    <w:p w14:paraId="66BC0AC4" w14:textId="37846E56" w:rsidR="00DE75F1" w:rsidRDefault="00865D1A" w:rsidP="00EF0F4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Dean Heineken</w:t>
      </w:r>
    </w:p>
    <w:p w14:paraId="6E68153D" w14:textId="42624819" w:rsidR="00BB019B" w:rsidRPr="00EF0F4F" w:rsidRDefault="00BB019B" w:rsidP="00EF0F4F">
      <w:pPr>
        <w:tabs>
          <w:tab w:val="left" w:pos="720"/>
        </w:tabs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>Ashley Evans</w:t>
      </w:r>
    </w:p>
    <w:sectPr w:rsidR="00BB019B" w:rsidRPr="00EF0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D65F8"/>
    <w:multiLevelType w:val="hybridMultilevel"/>
    <w:tmpl w:val="FE629A9A"/>
    <w:lvl w:ilvl="0" w:tplc="5A6C5E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3622C"/>
    <w:multiLevelType w:val="hybridMultilevel"/>
    <w:tmpl w:val="890C33E8"/>
    <w:lvl w:ilvl="0" w:tplc="5A6C5E2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395145">
    <w:abstractNumId w:val="0"/>
  </w:num>
  <w:num w:numId="2" w16cid:durableId="10106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F6"/>
    <w:rsid w:val="0001063A"/>
    <w:rsid w:val="00032CE6"/>
    <w:rsid w:val="00042833"/>
    <w:rsid w:val="0005134F"/>
    <w:rsid w:val="00065DE5"/>
    <w:rsid w:val="00066D4D"/>
    <w:rsid w:val="000A08A5"/>
    <w:rsid w:val="000A1C4F"/>
    <w:rsid w:val="000B3795"/>
    <w:rsid w:val="000B4F00"/>
    <w:rsid w:val="000C6007"/>
    <w:rsid w:val="000D6BDA"/>
    <w:rsid w:val="000E600B"/>
    <w:rsid w:val="00130471"/>
    <w:rsid w:val="001333A5"/>
    <w:rsid w:val="00133FCF"/>
    <w:rsid w:val="0013655B"/>
    <w:rsid w:val="00136A19"/>
    <w:rsid w:val="00153324"/>
    <w:rsid w:val="00166024"/>
    <w:rsid w:val="00173DD2"/>
    <w:rsid w:val="00182E9B"/>
    <w:rsid w:val="0018705B"/>
    <w:rsid w:val="001A6A1D"/>
    <w:rsid w:val="001B1F5A"/>
    <w:rsid w:val="001B37BB"/>
    <w:rsid w:val="001D2305"/>
    <w:rsid w:val="001D2687"/>
    <w:rsid w:val="001E6FA8"/>
    <w:rsid w:val="002020FD"/>
    <w:rsid w:val="0021780A"/>
    <w:rsid w:val="0022147F"/>
    <w:rsid w:val="00251C2D"/>
    <w:rsid w:val="00255E99"/>
    <w:rsid w:val="00271583"/>
    <w:rsid w:val="00282A18"/>
    <w:rsid w:val="00287104"/>
    <w:rsid w:val="00287F9C"/>
    <w:rsid w:val="00293C48"/>
    <w:rsid w:val="002A4A0F"/>
    <w:rsid w:val="002C1A4E"/>
    <w:rsid w:val="002C56BA"/>
    <w:rsid w:val="002D333F"/>
    <w:rsid w:val="002D6333"/>
    <w:rsid w:val="002D781E"/>
    <w:rsid w:val="0031163D"/>
    <w:rsid w:val="00316BF1"/>
    <w:rsid w:val="00321B35"/>
    <w:rsid w:val="0032723E"/>
    <w:rsid w:val="003337F7"/>
    <w:rsid w:val="00337874"/>
    <w:rsid w:val="0034680C"/>
    <w:rsid w:val="00351932"/>
    <w:rsid w:val="00367602"/>
    <w:rsid w:val="003801EE"/>
    <w:rsid w:val="003B03E0"/>
    <w:rsid w:val="003C2482"/>
    <w:rsid w:val="003D0058"/>
    <w:rsid w:val="003F2DB6"/>
    <w:rsid w:val="003F3D40"/>
    <w:rsid w:val="0041491D"/>
    <w:rsid w:val="00450F2A"/>
    <w:rsid w:val="00454498"/>
    <w:rsid w:val="00456A23"/>
    <w:rsid w:val="00463D4B"/>
    <w:rsid w:val="00481023"/>
    <w:rsid w:val="004976B0"/>
    <w:rsid w:val="004D59E8"/>
    <w:rsid w:val="005238CF"/>
    <w:rsid w:val="00537937"/>
    <w:rsid w:val="00540F1F"/>
    <w:rsid w:val="00551DE7"/>
    <w:rsid w:val="00560011"/>
    <w:rsid w:val="00561846"/>
    <w:rsid w:val="005623CB"/>
    <w:rsid w:val="00593424"/>
    <w:rsid w:val="005A306C"/>
    <w:rsid w:val="005C1105"/>
    <w:rsid w:val="005C1135"/>
    <w:rsid w:val="005D0E4E"/>
    <w:rsid w:val="005D6283"/>
    <w:rsid w:val="005E30A4"/>
    <w:rsid w:val="0061024D"/>
    <w:rsid w:val="00635538"/>
    <w:rsid w:val="006477B5"/>
    <w:rsid w:val="0065143B"/>
    <w:rsid w:val="00656B6D"/>
    <w:rsid w:val="006761EC"/>
    <w:rsid w:val="0068334C"/>
    <w:rsid w:val="00694563"/>
    <w:rsid w:val="0069667A"/>
    <w:rsid w:val="006C148C"/>
    <w:rsid w:val="006C40C7"/>
    <w:rsid w:val="006C7538"/>
    <w:rsid w:val="006E565C"/>
    <w:rsid w:val="006F121E"/>
    <w:rsid w:val="006F2B70"/>
    <w:rsid w:val="00717660"/>
    <w:rsid w:val="00730C9C"/>
    <w:rsid w:val="00731408"/>
    <w:rsid w:val="0074000D"/>
    <w:rsid w:val="007505B8"/>
    <w:rsid w:val="00776FC8"/>
    <w:rsid w:val="0078793B"/>
    <w:rsid w:val="00793100"/>
    <w:rsid w:val="00796133"/>
    <w:rsid w:val="007A524E"/>
    <w:rsid w:val="007A7541"/>
    <w:rsid w:val="007C55EC"/>
    <w:rsid w:val="007D4FF7"/>
    <w:rsid w:val="007F463F"/>
    <w:rsid w:val="00817AB3"/>
    <w:rsid w:val="00826DB4"/>
    <w:rsid w:val="00841D61"/>
    <w:rsid w:val="00857588"/>
    <w:rsid w:val="00865D1A"/>
    <w:rsid w:val="00893A98"/>
    <w:rsid w:val="008D34EA"/>
    <w:rsid w:val="008E0FA1"/>
    <w:rsid w:val="008E3CE7"/>
    <w:rsid w:val="008F4AA2"/>
    <w:rsid w:val="008F592C"/>
    <w:rsid w:val="009131D3"/>
    <w:rsid w:val="00921E94"/>
    <w:rsid w:val="00937930"/>
    <w:rsid w:val="00955D3F"/>
    <w:rsid w:val="0095693A"/>
    <w:rsid w:val="009632D0"/>
    <w:rsid w:val="00970FA8"/>
    <w:rsid w:val="009A1102"/>
    <w:rsid w:val="009A694B"/>
    <w:rsid w:val="009D687E"/>
    <w:rsid w:val="009E3852"/>
    <w:rsid w:val="009F17D0"/>
    <w:rsid w:val="009F416B"/>
    <w:rsid w:val="00A2434D"/>
    <w:rsid w:val="00A27F98"/>
    <w:rsid w:val="00A45C49"/>
    <w:rsid w:val="00A50E62"/>
    <w:rsid w:val="00A570DB"/>
    <w:rsid w:val="00AC0926"/>
    <w:rsid w:val="00AC333D"/>
    <w:rsid w:val="00AF6CA5"/>
    <w:rsid w:val="00B11F7F"/>
    <w:rsid w:val="00B639C9"/>
    <w:rsid w:val="00B63C2F"/>
    <w:rsid w:val="00B74FBE"/>
    <w:rsid w:val="00B77049"/>
    <w:rsid w:val="00B7798E"/>
    <w:rsid w:val="00B80031"/>
    <w:rsid w:val="00B81BF6"/>
    <w:rsid w:val="00BA0329"/>
    <w:rsid w:val="00BA05B0"/>
    <w:rsid w:val="00BA273A"/>
    <w:rsid w:val="00BB019B"/>
    <w:rsid w:val="00BB491A"/>
    <w:rsid w:val="00BD01A3"/>
    <w:rsid w:val="00BE7AC0"/>
    <w:rsid w:val="00BF5ABC"/>
    <w:rsid w:val="00C10EAB"/>
    <w:rsid w:val="00C1379A"/>
    <w:rsid w:val="00C35A58"/>
    <w:rsid w:val="00C44394"/>
    <w:rsid w:val="00C45215"/>
    <w:rsid w:val="00C50E05"/>
    <w:rsid w:val="00C54937"/>
    <w:rsid w:val="00C86125"/>
    <w:rsid w:val="00CA2DA5"/>
    <w:rsid w:val="00CA3AC3"/>
    <w:rsid w:val="00CA7D4A"/>
    <w:rsid w:val="00CB19AF"/>
    <w:rsid w:val="00CB1B0B"/>
    <w:rsid w:val="00CF0C2A"/>
    <w:rsid w:val="00CF7700"/>
    <w:rsid w:val="00D11C55"/>
    <w:rsid w:val="00D16FDA"/>
    <w:rsid w:val="00D333D7"/>
    <w:rsid w:val="00D35E79"/>
    <w:rsid w:val="00D50A04"/>
    <w:rsid w:val="00DA2FF6"/>
    <w:rsid w:val="00DA42F0"/>
    <w:rsid w:val="00DA5BA9"/>
    <w:rsid w:val="00DB694F"/>
    <w:rsid w:val="00DD75E0"/>
    <w:rsid w:val="00DE75F1"/>
    <w:rsid w:val="00DF5992"/>
    <w:rsid w:val="00E02205"/>
    <w:rsid w:val="00E96EB1"/>
    <w:rsid w:val="00ED34B3"/>
    <w:rsid w:val="00ED3EC6"/>
    <w:rsid w:val="00ED5DF2"/>
    <w:rsid w:val="00EE3955"/>
    <w:rsid w:val="00EE5AA5"/>
    <w:rsid w:val="00EF0F4F"/>
    <w:rsid w:val="00F63D1D"/>
    <w:rsid w:val="00F66FEB"/>
    <w:rsid w:val="00F67925"/>
    <w:rsid w:val="00F70EBF"/>
    <w:rsid w:val="00F81840"/>
    <w:rsid w:val="00F85B3A"/>
    <w:rsid w:val="00F90839"/>
    <w:rsid w:val="00FA37C7"/>
    <w:rsid w:val="00FA51AE"/>
    <w:rsid w:val="00FE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B8DA"/>
  <w15:chartTrackingRefBased/>
  <w15:docId w15:val="{59888809-A7ED-44CB-B16C-4941695C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BF6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1BF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B81BF6"/>
    <w:rPr>
      <w:rFonts w:ascii="Arial" w:eastAsia="Times New Roman" w:hAnsi="Arial" w:cs="Times New Roman"/>
      <w:b/>
      <w:kern w:val="0"/>
      <w:sz w:val="24"/>
      <w:szCs w:val="20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B81BF6"/>
    <w:pPr>
      <w:ind w:left="720"/>
    </w:pPr>
  </w:style>
  <w:style w:type="character" w:styleId="Hyperlink">
    <w:name w:val="Hyperlink"/>
    <w:rsid w:val="00B8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3A1E76F5FD214EBE11EB121D1D81C2" ma:contentTypeVersion="4" ma:contentTypeDescription="Create a new document." ma:contentTypeScope="" ma:versionID="9ef5689748e3735390ee44b4f80ef589">
  <xsd:schema xmlns:xsd="http://www.w3.org/2001/XMLSchema" xmlns:xs="http://www.w3.org/2001/XMLSchema" xmlns:p="http://schemas.microsoft.com/office/2006/metadata/properties" xmlns:ns2="63df0afe-7523-4972-97eb-798b97732e6b" targetNamespace="http://schemas.microsoft.com/office/2006/metadata/properties" ma:root="true" ma:fieldsID="3d0f14ad966bef0abde800972a8e6efd" ns2:_="">
    <xsd:import namespace="63df0afe-7523-4972-97eb-798b97732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f0afe-7523-4972-97eb-798b97732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692E-3B50-42CD-B907-AC60BD0692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037CD7-985A-4FC6-9B52-84E05F32D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6EB016-9B6A-49DE-B5DE-0C0F43B25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df0afe-7523-4972-97eb-798b97732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OITS - State of Kansas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Lundy [DAPC]</dc:creator>
  <cp:keywords/>
  <dc:description/>
  <cp:lastModifiedBy>Lily Lundy [DAPC]</cp:lastModifiedBy>
  <cp:revision>123</cp:revision>
  <dcterms:created xsi:type="dcterms:W3CDTF">2024-06-07T21:51:00Z</dcterms:created>
  <dcterms:modified xsi:type="dcterms:W3CDTF">2024-08-09T16:35:00Z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0x010100313A1E76F5FD214EBE11EB121D1D81C2</vt:lpwstr>
  </property>
</Properties>
</file>